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85BD" w14:textId="74FB5B68" w:rsidR="00DD08B9" w:rsidRDefault="00DD08B9" w:rsidP="00DD08B9">
      <w:pPr>
        <w:pStyle w:val="Heading1"/>
        <w:ind w:left="1800"/>
        <w:contextualSpacing/>
      </w:pPr>
      <w:r w:rsidRPr="00D54131">
        <w:rPr>
          <w:b w:val="0"/>
          <w:noProof/>
          <w:szCs w:val="24"/>
        </w:rPr>
        <w:drawing>
          <wp:anchor distT="0" distB="0" distL="114300" distR="114300" simplePos="0" relativeHeight="251659264" behindDoc="1" locked="0" layoutInCell="1" allowOverlap="1" wp14:anchorId="0999343E" wp14:editId="35558A1E">
            <wp:simplePos x="0" y="0"/>
            <wp:positionH relativeFrom="margin">
              <wp:posOffset>-229870</wp:posOffset>
            </wp:positionH>
            <wp:positionV relativeFrom="margin">
              <wp:posOffset>10381</wp:posOffset>
            </wp:positionV>
            <wp:extent cx="1236980" cy="1227455"/>
            <wp:effectExtent l="0" t="0" r="1270" b="0"/>
            <wp:wrapNone/>
            <wp:docPr id="3" name="Picture 0" descr="Seal of Champaign County, Illinois" title="Seal of Champaign County, Illi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seal.jpg"/>
                    <pic:cNvPicPr/>
                  </pic:nvPicPr>
                  <pic:blipFill>
                    <a:blip r:embed="rId7" cstate="print"/>
                    <a:stretch>
                      <a:fillRect/>
                    </a:stretch>
                  </pic:blipFill>
                  <pic:spPr>
                    <a:xfrm>
                      <a:off x="0" y="0"/>
                      <a:ext cx="1236980" cy="1227455"/>
                    </a:xfrm>
                    <a:prstGeom prst="rect">
                      <a:avLst/>
                    </a:prstGeom>
                  </pic:spPr>
                </pic:pic>
              </a:graphicData>
            </a:graphic>
            <wp14:sizeRelH relativeFrom="margin">
              <wp14:pctWidth>0</wp14:pctWidth>
            </wp14:sizeRelH>
            <wp14:sizeRelV relativeFrom="margin">
              <wp14:pctHeight>0</wp14:pctHeight>
            </wp14:sizeRelV>
          </wp:anchor>
        </w:drawing>
      </w:r>
      <w:r w:rsidRPr="00D54131">
        <w:rPr>
          <w:b w:val="0"/>
          <w:noProof/>
          <w:szCs w:val="24"/>
        </w:rPr>
        <w:drawing>
          <wp:anchor distT="0" distB="0" distL="114300" distR="114300" simplePos="0" relativeHeight="251661312" behindDoc="1" locked="0" layoutInCell="1" allowOverlap="1" wp14:anchorId="0CCD6FB8" wp14:editId="40438EE8">
            <wp:simplePos x="0" y="0"/>
            <wp:positionH relativeFrom="margin">
              <wp:posOffset>-260405</wp:posOffset>
            </wp:positionH>
            <wp:positionV relativeFrom="margin">
              <wp:posOffset>-2276006</wp:posOffset>
            </wp:positionV>
            <wp:extent cx="1236980" cy="1227455"/>
            <wp:effectExtent l="0" t="0" r="1270" b="0"/>
            <wp:wrapNone/>
            <wp:docPr id="11" name="Picture 0" descr="Seal of Champaign County, Illinois" title="Seal of Champaign County, Illi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seal.jpg"/>
                    <pic:cNvPicPr/>
                  </pic:nvPicPr>
                  <pic:blipFill>
                    <a:blip r:embed="rId7" cstate="print"/>
                    <a:stretch>
                      <a:fillRect/>
                    </a:stretch>
                  </pic:blipFill>
                  <pic:spPr>
                    <a:xfrm>
                      <a:off x="0" y="0"/>
                      <a:ext cx="1236980" cy="1227455"/>
                    </a:xfrm>
                    <a:prstGeom prst="rect">
                      <a:avLst/>
                    </a:prstGeom>
                  </pic:spPr>
                </pic:pic>
              </a:graphicData>
            </a:graphic>
            <wp14:sizeRelH relativeFrom="margin">
              <wp14:pctWidth>0</wp14:pctWidth>
            </wp14:sizeRelH>
            <wp14:sizeRelV relativeFrom="margin">
              <wp14:pctHeight>0</wp14:pctHeight>
            </wp14:sizeRelV>
          </wp:anchor>
        </w:drawing>
      </w:r>
      <w:r w:rsidRPr="00D54131">
        <w:t xml:space="preserve">CHAMPAIGN COUNTY BOARD </w:t>
      </w:r>
    </w:p>
    <w:p w14:paraId="5C1E570F" w14:textId="7C71FBB9" w:rsidR="00DD08B9" w:rsidRPr="00D54131" w:rsidRDefault="00262E4D" w:rsidP="00DD08B9">
      <w:pPr>
        <w:pStyle w:val="Heading1"/>
        <w:ind w:left="1800"/>
        <w:contextualSpacing/>
      </w:pPr>
      <w:r>
        <w:t>OPIOID SETTLEMENT TASK FORCE</w:t>
      </w:r>
    </w:p>
    <w:p w14:paraId="12FECB85" w14:textId="77777777" w:rsidR="00DD08B9" w:rsidRPr="002E579F" w:rsidRDefault="00DD08B9" w:rsidP="00DD08B9">
      <w:pPr>
        <w:pStyle w:val="Heading2"/>
        <w:ind w:left="1800"/>
        <w:contextualSpacing/>
      </w:pPr>
      <w:r w:rsidRPr="002E579F">
        <w:t>County of Champaign, Urbana, Illinois</w:t>
      </w:r>
    </w:p>
    <w:p w14:paraId="462A9718" w14:textId="3D7F2067" w:rsidR="009A772C" w:rsidRPr="009A772C" w:rsidRDefault="00845B1E" w:rsidP="009A772C">
      <w:pPr>
        <w:pStyle w:val="Heading3"/>
        <w:pBdr>
          <w:bottom w:val="single" w:sz="6" w:space="1" w:color="auto"/>
        </w:pBdr>
        <w:ind w:left="1800"/>
      </w:pPr>
      <w:r>
        <w:t>Monday, February 24</w:t>
      </w:r>
      <w:r w:rsidR="00DD08B9">
        <w:t>, 202</w:t>
      </w:r>
      <w:r>
        <w:t>5</w:t>
      </w:r>
      <w:r w:rsidR="00DD08B9" w:rsidRPr="00D54131">
        <w:t xml:space="preserve"> - 6:30 p.m.</w:t>
      </w:r>
    </w:p>
    <w:p w14:paraId="4964F715" w14:textId="037C5F48" w:rsidR="00DD08B9" w:rsidRPr="002E579F" w:rsidRDefault="00262E4D" w:rsidP="00DD08B9">
      <w:pPr>
        <w:pStyle w:val="Heading3"/>
        <w:ind w:left="1800"/>
      </w:pPr>
      <w:r>
        <w:t>Shields-Carter Meeting Room</w:t>
      </w:r>
    </w:p>
    <w:p w14:paraId="4167AFE7" w14:textId="1FD378D8" w:rsidR="00DD08B9" w:rsidRDefault="00DD08B9" w:rsidP="00DD08B9">
      <w:pPr>
        <w:pStyle w:val="Heading3"/>
        <w:ind w:left="1800"/>
      </w:pPr>
      <w:r w:rsidRPr="002E579F">
        <w:t>Brookens Administrative Center</w:t>
      </w:r>
    </w:p>
    <w:p w14:paraId="41D41180" w14:textId="77777777" w:rsidR="00DD08B9" w:rsidRPr="002E579F" w:rsidRDefault="00DD08B9" w:rsidP="00DD08B9">
      <w:pPr>
        <w:pStyle w:val="Heading3"/>
        <w:ind w:left="1800"/>
      </w:pPr>
      <w:r w:rsidRPr="002E579F">
        <w:t>1776 E. Washington St., Urbana</w:t>
      </w:r>
    </w:p>
    <w:p w14:paraId="2F677161" w14:textId="77777777" w:rsidR="00DD08B9" w:rsidRPr="006759A3" w:rsidRDefault="00DD08B9" w:rsidP="00DD08B9">
      <w:pPr>
        <w:spacing w:after="0" w:line="240" w:lineRule="auto"/>
        <w:rPr>
          <w:sz w:val="12"/>
          <w:szCs w:val="20"/>
        </w:rPr>
      </w:pPr>
    </w:p>
    <w:p w14:paraId="26C1735B" w14:textId="7895CED7" w:rsidR="00DD08B9" w:rsidRPr="002E579F" w:rsidRDefault="00DD08B9" w:rsidP="00DD08B9">
      <w:pPr>
        <w:pStyle w:val="Heading2"/>
        <w:ind w:left="1800"/>
      </w:pPr>
      <w:r w:rsidRPr="002E579F">
        <w:t>Committee Members:</w:t>
      </w:r>
    </w:p>
    <w:p w14:paraId="5E4F27C4" w14:textId="20CA1974" w:rsidR="00845B1E" w:rsidRDefault="00845B1E" w:rsidP="00845B1E">
      <w:pPr>
        <w:pStyle w:val="Heading3"/>
        <w:ind w:left="1800"/>
      </w:pPr>
      <w:r>
        <w:t>Aaron Esry</w:t>
      </w:r>
      <w:r>
        <w:tab/>
      </w:r>
      <w:r>
        <w:tab/>
      </w:r>
      <w:r>
        <w:tab/>
      </w:r>
      <w:r>
        <w:tab/>
        <w:t>Emily Rodriguez</w:t>
      </w:r>
    </w:p>
    <w:p w14:paraId="6E589F83" w14:textId="6A392E9F" w:rsidR="00845B1E" w:rsidRPr="00845B1E" w:rsidRDefault="00845B1E" w:rsidP="00845B1E">
      <w:pPr>
        <w:pStyle w:val="Heading3"/>
        <w:ind w:left="1800"/>
      </w:pPr>
      <w:r>
        <w:t>John Farney</w:t>
      </w:r>
      <w:r>
        <w:tab/>
      </w:r>
      <w:r>
        <w:tab/>
      </w:r>
      <w:r>
        <w:tab/>
      </w:r>
      <w:r>
        <w:tab/>
        <w:t>Ed Sexton</w:t>
      </w:r>
      <w:r w:rsidR="00956BF7">
        <w:t xml:space="preserve"> – Vice-Chair</w:t>
      </w:r>
    </w:p>
    <w:p w14:paraId="06098AA1" w14:textId="070AB4E3" w:rsidR="003E39A4" w:rsidRDefault="00262E4D" w:rsidP="00FA3D2B">
      <w:pPr>
        <w:pStyle w:val="Heading3"/>
        <w:ind w:left="1800"/>
      </w:pPr>
      <w:r>
        <w:t>Jennifer Locke - Chair</w:t>
      </w:r>
      <w:r w:rsidR="003E39A4">
        <w:tab/>
      </w:r>
      <w:r w:rsidR="003E39A4">
        <w:tab/>
      </w:r>
      <w:r w:rsidR="003E39A4">
        <w:tab/>
      </w:r>
      <w:r w:rsidR="00845B1E">
        <w:t>Chris Stohr</w:t>
      </w:r>
    </w:p>
    <w:p w14:paraId="023B9D60" w14:textId="55BCDF2B" w:rsidR="00FA3D2B" w:rsidRDefault="00845B1E" w:rsidP="00845B1E">
      <w:pPr>
        <w:pStyle w:val="Heading3"/>
        <w:ind w:left="1800"/>
      </w:pPr>
      <w:r>
        <w:t>Brett Peugh</w:t>
      </w:r>
      <w:r>
        <w:tab/>
      </w:r>
      <w:r w:rsidR="00DD08B9" w:rsidRPr="002E579F">
        <w:tab/>
      </w:r>
      <w:r w:rsidR="00DD08B9">
        <w:tab/>
      </w:r>
      <w:r w:rsidR="00B12DB3">
        <w:tab/>
      </w:r>
      <w:r w:rsidR="00B12DB3">
        <w:tab/>
      </w:r>
      <w:r w:rsidR="00B12DB3">
        <w:tab/>
      </w:r>
    </w:p>
    <w:p w14:paraId="5D4E2B4A" w14:textId="0A87D8E3" w:rsidR="00960911" w:rsidRPr="00960911" w:rsidRDefault="00DD08B9" w:rsidP="003E39A4">
      <w:pPr>
        <w:pStyle w:val="Heading3"/>
        <w:ind w:left="1800"/>
      </w:pPr>
      <w:r>
        <w:tab/>
      </w:r>
    </w:p>
    <w:p w14:paraId="061083EB" w14:textId="539D3A04" w:rsidR="00E2175D" w:rsidRPr="003208E7" w:rsidRDefault="001A4F28" w:rsidP="007E5C36">
      <w:pPr>
        <w:tabs>
          <w:tab w:val="right" w:pos="9360"/>
        </w:tabs>
        <w:spacing w:after="0" w:line="240" w:lineRule="auto"/>
        <w:ind w:right="-720"/>
        <w:rPr>
          <w:rFonts w:cstheme="minorHAnsi"/>
          <w:b/>
          <w:u w:val="single"/>
        </w:rPr>
      </w:pPr>
      <w:r w:rsidRPr="003208E7">
        <w:rPr>
          <w:rFonts w:cstheme="minorHAnsi"/>
          <w:b/>
          <w:u w:val="single"/>
        </w:rPr>
        <w:t>Agend</w:t>
      </w:r>
      <w:r w:rsidR="00E57CCE" w:rsidRPr="003208E7">
        <w:rPr>
          <w:rFonts w:cstheme="minorHAnsi"/>
          <w:b/>
          <w:u w:val="single"/>
        </w:rPr>
        <w:t>a</w:t>
      </w:r>
      <w:r w:rsidR="00DD08B9" w:rsidRPr="003208E7">
        <w:rPr>
          <w:rFonts w:cstheme="minorHAnsi"/>
          <w:b/>
          <w:u w:val="single"/>
        </w:rPr>
        <w:t xml:space="preserve"> Items</w:t>
      </w:r>
    </w:p>
    <w:p w14:paraId="4B02F462" w14:textId="29C848D9" w:rsidR="001A4F28" w:rsidRPr="003208E7" w:rsidRDefault="001A4F28" w:rsidP="00F54985">
      <w:pPr>
        <w:pStyle w:val="ListParagraph"/>
        <w:numPr>
          <w:ilvl w:val="0"/>
          <w:numId w:val="1"/>
        </w:numPr>
        <w:tabs>
          <w:tab w:val="right" w:pos="10080"/>
        </w:tabs>
        <w:spacing w:after="0" w:line="240" w:lineRule="auto"/>
        <w:ind w:right="-720"/>
        <w:rPr>
          <w:rFonts w:cstheme="minorHAnsi"/>
          <w:b/>
          <w:bCs/>
        </w:rPr>
      </w:pPr>
      <w:r w:rsidRPr="003208E7">
        <w:rPr>
          <w:rFonts w:cstheme="minorHAnsi"/>
          <w:b/>
          <w:bCs/>
        </w:rPr>
        <w:t>Call to Order</w:t>
      </w:r>
      <w:r w:rsidR="00E57CCE" w:rsidRPr="003208E7">
        <w:rPr>
          <w:rFonts w:cstheme="minorHAnsi"/>
          <w:b/>
          <w:bCs/>
        </w:rPr>
        <w:tab/>
      </w:r>
    </w:p>
    <w:p w14:paraId="4B66432B" w14:textId="46F80EDD" w:rsidR="001A4F28" w:rsidRPr="003208E7" w:rsidRDefault="001A4F28" w:rsidP="000C063B">
      <w:pPr>
        <w:pStyle w:val="ListParagraph"/>
        <w:tabs>
          <w:tab w:val="right" w:pos="10080"/>
        </w:tabs>
        <w:spacing w:after="0" w:line="240" w:lineRule="auto"/>
        <w:ind w:right="-720"/>
        <w:rPr>
          <w:rFonts w:cstheme="minorHAnsi"/>
          <w:b/>
          <w:bCs/>
        </w:rPr>
      </w:pPr>
    </w:p>
    <w:p w14:paraId="2D2BB438" w14:textId="77777777" w:rsidR="001A4F28" w:rsidRPr="003208E7" w:rsidRDefault="001A4F28" w:rsidP="00F54985">
      <w:pPr>
        <w:pStyle w:val="ListParagraph"/>
        <w:numPr>
          <w:ilvl w:val="0"/>
          <w:numId w:val="1"/>
        </w:numPr>
        <w:tabs>
          <w:tab w:val="right" w:pos="10080"/>
        </w:tabs>
        <w:spacing w:after="0" w:line="240" w:lineRule="auto"/>
        <w:ind w:right="-720"/>
        <w:rPr>
          <w:rFonts w:cstheme="minorHAnsi"/>
          <w:b/>
          <w:bCs/>
        </w:rPr>
      </w:pPr>
      <w:r w:rsidRPr="003208E7">
        <w:rPr>
          <w:rFonts w:cstheme="minorHAnsi"/>
          <w:b/>
          <w:bCs/>
        </w:rPr>
        <w:t>Roll Call</w:t>
      </w:r>
    </w:p>
    <w:p w14:paraId="00AD9BE5" w14:textId="4D77C7E7" w:rsidR="001A4F28" w:rsidRPr="003208E7" w:rsidRDefault="001A4F28" w:rsidP="000C063B">
      <w:pPr>
        <w:pStyle w:val="ListParagraph"/>
        <w:tabs>
          <w:tab w:val="right" w:pos="10080"/>
        </w:tabs>
        <w:spacing w:after="0" w:line="240" w:lineRule="auto"/>
        <w:ind w:right="-720"/>
        <w:rPr>
          <w:rFonts w:cstheme="minorHAnsi"/>
          <w:b/>
          <w:bCs/>
        </w:rPr>
      </w:pPr>
    </w:p>
    <w:p w14:paraId="744371CB" w14:textId="77777777" w:rsidR="00701EED" w:rsidRPr="003208E7" w:rsidRDefault="001A4F28" w:rsidP="00F54985">
      <w:pPr>
        <w:pStyle w:val="ListParagraph"/>
        <w:numPr>
          <w:ilvl w:val="0"/>
          <w:numId w:val="1"/>
        </w:numPr>
        <w:tabs>
          <w:tab w:val="right" w:pos="10080"/>
        </w:tabs>
        <w:spacing w:after="0" w:line="240" w:lineRule="auto"/>
        <w:ind w:right="-720"/>
        <w:rPr>
          <w:rFonts w:cstheme="minorHAnsi"/>
          <w:b/>
          <w:bCs/>
        </w:rPr>
      </w:pPr>
      <w:r w:rsidRPr="003208E7">
        <w:rPr>
          <w:rFonts w:cstheme="minorHAnsi"/>
          <w:b/>
          <w:bCs/>
        </w:rPr>
        <w:t>Approval of Agenda/Addendum</w:t>
      </w:r>
    </w:p>
    <w:p w14:paraId="5A7171FB" w14:textId="77777777" w:rsidR="00701EED" w:rsidRPr="003208E7" w:rsidRDefault="00701EED" w:rsidP="00701EED">
      <w:pPr>
        <w:pStyle w:val="ListParagraph"/>
        <w:rPr>
          <w:rFonts w:cstheme="minorHAnsi"/>
          <w:b/>
          <w:bCs/>
        </w:rPr>
      </w:pPr>
    </w:p>
    <w:p w14:paraId="1CF905DD" w14:textId="131D8976" w:rsidR="00F534A2" w:rsidRPr="003208E7" w:rsidRDefault="00701EED" w:rsidP="00F54985">
      <w:pPr>
        <w:pStyle w:val="ListParagraph"/>
        <w:numPr>
          <w:ilvl w:val="0"/>
          <w:numId w:val="1"/>
        </w:numPr>
        <w:tabs>
          <w:tab w:val="right" w:pos="10080"/>
        </w:tabs>
        <w:spacing w:after="0" w:line="240" w:lineRule="auto"/>
        <w:ind w:right="-720"/>
        <w:rPr>
          <w:rFonts w:cstheme="minorHAnsi"/>
          <w:b/>
          <w:bCs/>
        </w:rPr>
      </w:pPr>
      <w:r w:rsidRPr="003208E7">
        <w:rPr>
          <w:rFonts w:cstheme="minorHAnsi"/>
          <w:b/>
          <w:bCs/>
        </w:rPr>
        <w:t>Approval of Minute</w:t>
      </w:r>
      <w:bookmarkStart w:id="0" w:name="_Hlk31980432"/>
      <w:bookmarkStart w:id="1" w:name="_Hlk31980480"/>
      <w:r w:rsidRPr="003208E7">
        <w:rPr>
          <w:rFonts w:cstheme="minorHAnsi"/>
          <w:b/>
          <w:bCs/>
        </w:rPr>
        <w:t>s</w:t>
      </w:r>
    </w:p>
    <w:p w14:paraId="6F2F373A" w14:textId="17556C17" w:rsidR="00701EED" w:rsidRPr="003208E7" w:rsidRDefault="00845B1E" w:rsidP="00F54985">
      <w:pPr>
        <w:pStyle w:val="ListParagraph"/>
        <w:numPr>
          <w:ilvl w:val="0"/>
          <w:numId w:val="3"/>
        </w:numPr>
        <w:tabs>
          <w:tab w:val="right" w:pos="10080"/>
        </w:tabs>
        <w:spacing w:after="0" w:line="240" w:lineRule="auto"/>
        <w:ind w:left="1080" w:right="-720"/>
        <w:rPr>
          <w:rFonts w:cstheme="minorHAnsi"/>
        </w:rPr>
      </w:pPr>
      <w:r>
        <w:rPr>
          <w:rFonts w:cstheme="minorHAnsi"/>
        </w:rPr>
        <w:t>November 13</w:t>
      </w:r>
      <w:r w:rsidR="00701EED" w:rsidRPr="003208E7">
        <w:rPr>
          <w:rFonts w:cstheme="minorHAnsi"/>
        </w:rPr>
        <w:t>, 202</w:t>
      </w:r>
      <w:r w:rsidR="00775F93">
        <w:rPr>
          <w:rFonts w:cstheme="minorHAnsi"/>
        </w:rPr>
        <w:t>4</w:t>
      </w:r>
      <w:r w:rsidR="002D09FA">
        <w:rPr>
          <w:rFonts w:cstheme="minorHAnsi"/>
        </w:rPr>
        <w:t xml:space="preserve"> </w:t>
      </w:r>
    </w:p>
    <w:p w14:paraId="24A93130" w14:textId="1B44701D" w:rsidR="001A4F28" w:rsidRPr="003208E7" w:rsidRDefault="001A4F28" w:rsidP="00376576">
      <w:pPr>
        <w:pStyle w:val="ListParagraph"/>
        <w:tabs>
          <w:tab w:val="left" w:pos="1350"/>
          <w:tab w:val="right" w:pos="10080"/>
        </w:tabs>
        <w:spacing w:after="0" w:line="240" w:lineRule="auto"/>
        <w:ind w:left="1260" w:right="-720"/>
        <w:rPr>
          <w:rFonts w:cstheme="minorHAnsi"/>
          <w:b/>
          <w:bCs/>
        </w:rPr>
      </w:pPr>
    </w:p>
    <w:p w14:paraId="46B4A8DA" w14:textId="6DFF89B9" w:rsidR="00960911" w:rsidRPr="003208E7" w:rsidRDefault="001A4F28" w:rsidP="00F54985">
      <w:pPr>
        <w:pStyle w:val="ListParagraph"/>
        <w:numPr>
          <w:ilvl w:val="0"/>
          <w:numId w:val="1"/>
        </w:numPr>
        <w:tabs>
          <w:tab w:val="left" w:pos="1350"/>
          <w:tab w:val="right" w:pos="10080"/>
        </w:tabs>
        <w:spacing w:after="0" w:line="240" w:lineRule="auto"/>
        <w:ind w:right="-720"/>
        <w:rPr>
          <w:rFonts w:cstheme="minorHAnsi"/>
          <w:b/>
          <w:bCs/>
        </w:rPr>
      </w:pPr>
      <w:r w:rsidRPr="003208E7">
        <w:rPr>
          <w:rFonts w:cstheme="minorHAnsi"/>
          <w:b/>
          <w:bCs/>
        </w:rPr>
        <w:t>Public Participation</w:t>
      </w:r>
    </w:p>
    <w:p w14:paraId="6186393B" w14:textId="7017DE65" w:rsidR="009805F6" w:rsidRPr="003208E7" w:rsidRDefault="009805F6" w:rsidP="00262E4D">
      <w:pPr>
        <w:spacing w:after="0" w:line="240" w:lineRule="auto"/>
        <w:rPr>
          <w:rFonts w:cstheme="minorHAnsi"/>
          <w:bCs/>
        </w:rPr>
      </w:pPr>
    </w:p>
    <w:p w14:paraId="56F1B76B" w14:textId="5F6C897B" w:rsidR="001A4F28" w:rsidRPr="003208E7" w:rsidRDefault="001A4F28" w:rsidP="00F54985">
      <w:pPr>
        <w:pStyle w:val="ListParagraph"/>
        <w:numPr>
          <w:ilvl w:val="0"/>
          <w:numId w:val="1"/>
        </w:numPr>
        <w:tabs>
          <w:tab w:val="left" w:pos="1350"/>
          <w:tab w:val="right" w:pos="10080"/>
        </w:tabs>
        <w:spacing w:after="0" w:line="240" w:lineRule="auto"/>
        <w:ind w:right="-720"/>
        <w:rPr>
          <w:rFonts w:cstheme="minorHAnsi"/>
          <w:b/>
          <w:bCs/>
        </w:rPr>
      </w:pPr>
      <w:r w:rsidRPr="003208E7">
        <w:rPr>
          <w:rFonts w:cstheme="minorHAnsi"/>
          <w:b/>
          <w:bCs/>
        </w:rPr>
        <w:t>Communications</w:t>
      </w:r>
    </w:p>
    <w:p w14:paraId="13164FFC" w14:textId="77777777" w:rsidR="002B6672" w:rsidRPr="003208E7" w:rsidRDefault="002B6672" w:rsidP="000C063B">
      <w:pPr>
        <w:pStyle w:val="ListParagraph"/>
        <w:tabs>
          <w:tab w:val="right" w:pos="10080"/>
        </w:tabs>
        <w:rPr>
          <w:rFonts w:cstheme="minorHAnsi"/>
          <w:b/>
          <w:bCs/>
        </w:rPr>
      </w:pPr>
    </w:p>
    <w:p w14:paraId="4F67729F" w14:textId="01CA3674" w:rsidR="00262E4D" w:rsidRPr="003208E7" w:rsidRDefault="00680D15" w:rsidP="00F54985">
      <w:pPr>
        <w:pStyle w:val="ListParagraph"/>
        <w:numPr>
          <w:ilvl w:val="0"/>
          <w:numId w:val="1"/>
        </w:numPr>
        <w:tabs>
          <w:tab w:val="left" w:pos="1350"/>
          <w:tab w:val="right" w:pos="10080"/>
        </w:tabs>
        <w:spacing w:after="0" w:line="240" w:lineRule="auto"/>
        <w:ind w:right="-720"/>
        <w:rPr>
          <w:rFonts w:cstheme="minorHAnsi"/>
          <w:b/>
          <w:bCs/>
        </w:rPr>
      </w:pPr>
      <w:r w:rsidRPr="003208E7">
        <w:rPr>
          <w:rFonts w:cstheme="minorHAnsi"/>
          <w:b/>
          <w:bCs/>
        </w:rPr>
        <w:t xml:space="preserve">New </w:t>
      </w:r>
      <w:r w:rsidR="00A4307E" w:rsidRPr="003208E7">
        <w:rPr>
          <w:rFonts w:cstheme="minorHAnsi"/>
          <w:b/>
          <w:bCs/>
        </w:rPr>
        <w:t>Business</w:t>
      </w:r>
    </w:p>
    <w:p w14:paraId="39F79F27" w14:textId="4C4B21CE" w:rsidR="00845B1E" w:rsidRPr="00845B1E" w:rsidRDefault="00845B1E" w:rsidP="00845B1E">
      <w:pPr>
        <w:pStyle w:val="ListParagraph"/>
        <w:numPr>
          <w:ilvl w:val="0"/>
          <w:numId w:val="6"/>
        </w:numPr>
        <w:tabs>
          <w:tab w:val="left" w:pos="900"/>
          <w:tab w:val="right" w:pos="10080"/>
        </w:tabs>
        <w:spacing w:after="0" w:line="240" w:lineRule="auto"/>
        <w:ind w:left="1080" w:right="-720"/>
        <w:rPr>
          <w:rFonts w:cstheme="minorHAnsi"/>
        </w:rPr>
      </w:pPr>
      <w:r>
        <w:rPr>
          <w:rFonts w:cstheme="minorHAnsi"/>
        </w:rPr>
        <w:t>Contract with CU at Home for dedicated beds for opioid impacted individuals</w:t>
      </w:r>
    </w:p>
    <w:p w14:paraId="40176AA2" w14:textId="4E640262" w:rsidR="00B75B50" w:rsidRPr="00B75B50" w:rsidRDefault="00B75B50" w:rsidP="00B75B50">
      <w:pPr>
        <w:spacing w:after="0" w:line="240" w:lineRule="auto"/>
        <w:ind w:right="-720"/>
        <w:rPr>
          <w:rFonts w:cstheme="minorHAnsi"/>
        </w:rPr>
      </w:pPr>
    </w:p>
    <w:p w14:paraId="77C33C36" w14:textId="37258647" w:rsidR="00845B1E" w:rsidRDefault="00845B1E" w:rsidP="00B75B50">
      <w:pPr>
        <w:pStyle w:val="ListParagraph"/>
        <w:numPr>
          <w:ilvl w:val="0"/>
          <w:numId w:val="6"/>
        </w:numPr>
        <w:spacing w:after="0" w:line="240" w:lineRule="auto"/>
        <w:ind w:left="1080" w:right="-720"/>
        <w:rPr>
          <w:rFonts w:cstheme="minorHAnsi"/>
        </w:rPr>
      </w:pPr>
      <w:r>
        <w:rPr>
          <w:rFonts w:cstheme="minorHAnsi"/>
        </w:rPr>
        <w:t>Funding Request for Harm Reduction Program at CUPHD</w:t>
      </w:r>
    </w:p>
    <w:p w14:paraId="17E9D6EF" w14:textId="77777777" w:rsidR="00845B1E" w:rsidRPr="00845B1E" w:rsidRDefault="00845B1E" w:rsidP="00845B1E">
      <w:pPr>
        <w:pStyle w:val="ListParagraph"/>
        <w:rPr>
          <w:rFonts w:cstheme="minorHAnsi"/>
        </w:rPr>
      </w:pPr>
    </w:p>
    <w:p w14:paraId="4CFD9882" w14:textId="795CCA21" w:rsidR="00B75B50" w:rsidRDefault="00B75B50" w:rsidP="00B75B50">
      <w:pPr>
        <w:pStyle w:val="ListParagraph"/>
        <w:numPr>
          <w:ilvl w:val="0"/>
          <w:numId w:val="6"/>
        </w:numPr>
        <w:spacing w:after="0" w:line="240" w:lineRule="auto"/>
        <w:ind w:left="1080" w:right="-720"/>
        <w:rPr>
          <w:rFonts w:cstheme="minorHAnsi"/>
        </w:rPr>
      </w:pPr>
      <w:r>
        <w:rPr>
          <w:rFonts w:cstheme="minorHAnsi"/>
        </w:rPr>
        <w:t>Next steps</w:t>
      </w:r>
      <w:r w:rsidR="00845B1E">
        <w:rPr>
          <w:rFonts w:cstheme="minorHAnsi"/>
        </w:rPr>
        <w:t xml:space="preserve"> </w:t>
      </w:r>
      <w:r w:rsidR="00845B1E">
        <w:rPr>
          <w:rFonts w:cstheme="minorHAnsi"/>
          <w:i/>
          <w:iCs/>
        </w:rPr>
        <w:t>(discussion only)</w:t>
      </w:r>
    </w:p>
    <w:p w14:paraId="1A422590" w14:textId="77777777" w:rsidR="00B75B50" w:rsidRPr="00B75B50" w:rsidRDefault="00B75B50" w:rsidP="00B75B50">
      <w:pPr>
        <w:spacing w:after="0" w:line="240" w:lineRule="auto"/>
        <w:ind w:right="-720"/>
        <w:rPr>
          <w:rFonts w:cstheme="minorHAnsi"/>
        </w:rPr>
      </w:pPr>
    </w:p>
    <w:p w14:paraId="49A897AA" w14:textId="1012B3B3" w:rsidR="001D683D" w:rsidRPr="003208E7" w:rsidRDefault="001A4F28" w:rsidP="00F54985">
      <w:pPr>
        <w:pStyle w:val="ListParagraph"/>
        <w:numPr>
          <w:ilvl w:val="0"/>
          <w:numId w:val="1"/>
        </w:numPr>
        <w:tabs>
          <w:tab w:val="left" w:pos="720"/>
          <w:tab w:val="right" w:pos="10080"/>
        </w:tabs>
        <w:spacing w:after="0" w:line="240" w:lineRule="auto"/>
        <w:ind w:right="-720"/>
        <w:rPr>
          <w:rFonts w:cstheme="minorHAnsi"/>
          <w:b/>
          <w:u w:val="single"/>
        </w:rPr>
      </w:pPr>
      <w:r w:rsidRPr="003208E7">
        <w:rPr>
          <w:rFonts w:cstheme="minorHAnsi"/>
          <w:b/>
        </w:rPr>
        <w:t>Other Business</w:t>
      </w:r>
    </w:p>
    <w:p w14:paraId="7D21DDE7" w14:textId="7FBE562B" w:rsidR="00DD08B9" w:rsidRPr="003208E7" w:rsidRDefault="00DD08B9" w:rsidP="00F54985">
      <w:pPr>
        <w:pStyle w:val="ListParagraph"/>
        <w:numPr>
          <w:ilvl w:val="0"/>
          <w:numId w:val="2"/>
        </w:numPr>
        <w:tabs>
          <w:tab w:val="left" w:pos="810"/>
          <w:tab w:val="right" w:pos="10080"/>
        </w:tabs>
        <w:spacing w:after="0" w:line="240" w:lineRule="auto"/>
        <w:ind w:left="1080" w:right="-720"/>
        <w:rPr>
          <w:rFonts w:cstheme="minorHAnsi"/>
          <w:u w:val="single"/>
        </w:rPr>
      </w:pPr>
      <w:r w:rsidRPr="003208E7">
        <w:rPr>
          <w:rFonts w:cstheme="minorHAnsi"/>
        </w:rPr>
        <w:t>Date of next meeting</w:t>
      </w:r>
    </w:p>
    <w:p w14:paraId="708536FC" w14:textId="4A9FA4F8" w:rsidR="00E2175D" w:rsidRPr="003208E7" w:rsidRDefault="00E2175D" w:rsidP="00E2175D">
      <w:pPr>
        <w:pStyle w:val="ListParagraph"/>
        <w:rPr>
          <w:rFonts w:cstheme="minorHAnsi"/>
          <w:u w:val="single"/>
        </w:rPr>
      </w:pPr>
    </w:p>
    <w:p w14:paraId="0B0F99A0" w14:textId="344A91D0" w:rsidR="00E2175D" w:rsidRPr="003208E7" w:rsidRDefault="00E2175D" w:rsidP="00F54985">
      <w:pPr>
        <w:pStyle w:val="ListParagraph"/>
        <w:numPr>
          <w:ilvl w:val="0"/>
          <w:numId w:val="1"/>
        </w:numPr>
        <w:tabs>
          <w:tab w:val="left" w:pos="720"/>
          <w:tab w:val="right" w:pos="10080"/>
        </w:tabs>
        <w:spacing w:after="0" w:line="240" w:lineRule="auto"/>
        <w:ind w:right="-720"/>
        <w:rPr>
          <w:rFonts w:cstheme="minorHAnsi"/>
          <w:b/>
          <w:bCs/>
        </w:rPr>
      </w:pPr>
      <w:r w:rsidRPr="003208E7">
        <w:rPr>
          <w:rFonts w:cstheme="minorHAnsi"/>
          <w:b/>
          <w:bCs/>
        </w:rPr>
        <w:t>Chair’s Report</w:t>
      </w:r>
    </w:p>
    <w:p w14:paraId="4192FCC3" w14:textId="239F82AA" w:rsidR="001A4F28" w:rsidRPr="003208E7" w:rsidRDefault="00E57CCE" w:rsidP="00E2175D">
      <w:pPr>
        <w:pStyle w:val="ListParagraph"/>
        <w:tabs>
          <w:tab w:val="left" w:pos="720"/>
          <w:tab w:val="right" w:pos="10080"/>
        </w:tabs>
        <w:spacing w:after="0" w:line="240" w:lineRule="auto"/>
        <w:ind w:left="1440" w:right="-720"/>
        <w:rPr>
          <w:rFonts w:cstheme="minorHAnsi"/>
          <w:b/>
          <w:bCs/>
          <w:u w:val="single"/>
        </w:rPr>
      </w:pPr>
      <w:r w:rsidRPr="003208E7">
        <w:rPr>
          <w:rFonts w:cstheme="minorHAnsi"/>
          <w:b/>
          <w:bCs/>
        </w:rPr>
        <w:tab/>
      </w:r>
    </w:p>
    <w:p w14:paraId="3EF7A19A" w14:textId="0A1F2C3D" w:rsidR="001A4F28" w:rsidRPr="003208E7" w:rsidRDefault="001A4F28" w:rsidP="00F54985">
      <w:pPr>
        <w:pStyle w:val="ListParagraph"/>
        <w:numPr>
          <w:ilvl w:val="0"/>
          <w:numId w:val="1"/>
        </w:numPr>
        <w:tabs>
          <w:tab w:val="right" w:pos="10080"/>
        </w:tabs>
        <w:spacing w:after="0" w:line="240" w:lineRule="auto"/>
        <w:ind w:right="-720"/>
        <w:rPr>
          <w:rFonts w:cstheme="minorHAnsi"/>
          <w:b/>
          <w:bCs/>
        </w:rPr>
      </w:pPr>
      <w:r w:rsidRPr="003208E7">
        <w:rPr>
          <w:rFonts w:cstheme="minorHAnsi"/>
          <w:b/>
          <w:bCs/>
        </w:rPr>
        <w:t>Adjournment</w:t>
      </w:r>
    </w:p>
    <w:bookmarkEnd w:id="0"/>
    <w:bookmarkEnd w:id="1"/>
    <w:p w14:paraId="190C740B" w14:textId="0DCC8FE8" w:rsidR="00E2175D" w:rsidRDefault="00E2175D" w:rsidP="000C063B">
      <w:pPr>
        <w:tabs>
          <w:tab w:val="right" w:pos="10080"/>
        </w:tabs>
        <w:spacing w:after="0" w:line="240" w:lineRule="auto"/>
        <w:rPr>
          <w:rFonts w:cstheme="minorHAnsi"/>
        </w:rPr>
      </w:pPr>
    </w:p>
    <w:p w14:paraId="4AB6646B" w14:textId="52374B3D" w:rsidR="00B12DB3" w:rsidRDefault="00B12DB3" w:rsidP="000C063B">
      <w:pPr>
        <w:tabs>
          <w:tab w:val="right" w:pos="10080"/>
        </w:tabs>
        <w:spacing w:after="0" w:line="240" w:lineRule="auto"/>
        <w:rPr>
          <w:rFonts w:cstheme="minorHAnsi"/>
        </w:rPr>
      </w:pPr>
    </w:p>
    <w:p w14:paraId="3BAF54B7" w14:textId="5051B663" w:rsidR="00B12DB3" w:rsidRDefault="00B12DB3" w:rsidP="000C063B">
      <w:pPr>
        <w:tabs>
          <w:tab w:val="right" w:pos="10080"/>
        </w:tabs>
        <w:spacing w:after="0" w:line="240" w:lineRule="auto"/>
        <w:rPr>
          <w:rFonts w:cstheme="minorHAnsi"/>
        </w:rPr>
      </w:pPr>
    </w:p>
    <w:p w14:paraId="69CEDFDC" w14:textId="77777777" w:rsidR="00B12DB3" w:rsidRPr="00997FAD" w:rsidRDefault="00B12DB3" w:rsidP="000C063B">
      <w:pPr>
        <w:tabs>
          <w:tab w:val="right" w:pos="10080"/>
        </w:tabs>
        <w:spacing w:after="0" w:line="240" w:lineRule="auto"/>
        <w:rPr>
          <w:rFonts w:cstheme="minorHAnsi"/>
        </w:rPr>
      </w:pPr>
    </w:p>
    <w:sectPr w:rsidR="00B12DB3" w:rsidRPr="00997FAD" w:rsidSect="009805F6">
      <w:headerReference w:type="even" r:id="rId8"/>
      <w:headerReference w:type="default" r:id="rId9"/>
      <w:footerReference w:type="even" r:id="rId10"/>
      <w:footerReference w:type="default" r:id="rId11"/>
      <w:footerReference w:type="first" r:id="rId12"/>
      <w:pgSz w:w="12240" w:h="15840" w:code="1"/>
      <w:pgMar w:top="720" w:right="720" w:bottom="864" w:left="1440" w:header="72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346B" w14:textId="77777777" w:rsidR="00570F34" w:rsidRDefault="00570F34">
      <w:pPr>
        <w:spacing w:after="0" w:line="240" w:lineRule="auto"/>
      </w:pPr>
      <w:r>
        <w:separator/>
      </w:r>
    </w:p>
  </w:endnote>
  <w:endnote w:type="continuationSeparator" w:id="0">
    <w:p w14:paraId="2D7B9D20" w14:textId="77777777" w:rsidR="00570F34" w:rsidRDefault="0057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520A" w14:textId="77777777" w:rsidR="00216EB1" w:rsidRPr="000947D7" w:rsidRDefault="001A4F28" w:rsidP="000947D7">
    <w:pPr>
      <w:pStyle w:val="Heading3"/>
      <w:jc w:val="center"/>
      <w:rPr>
        <w:rFonts w:eastAsia="Times New Roman"/>
      </w:rPr>
    </w:pPr>
    <w:r w:rsidRPr="000A6D5B">
      <w:rPr>
        <w:rFonts w:eastAsia="Times New Roman"/>
      </w:rPr>
      <w:t>Champaign County strives to provide an environment welcoming to all persons regardless of disabilities, race, gender, or religion.  Please call 217-384-3776 to request special accommodations at least 2 business days in advance.</w:t>
    </w:r>
  </w:p>
  <w:p w14:paraId="23D40F51" w14:textId="77777777" w:rsidR="00216EB1" w:rsidRDefault="001A4F28" w:rsidP="00D82A7A">
    <w:pPr>
      <w:pStyle w:val="Heading3"/>
      <w:jc w:val="center"/>
    </w:pPr>
    <w:r w:rsidRPr="000A6D5B">
      <w:rPr>
        <w:rFonts w:eastAsia="Times New Roman"/>
        <w:color w:val="595959"/>
        <w:szCs w:val="20"/>
      </w:rPr>
      <w:t>(</w:t>
    </w:r>
    <w:r>
      <w:rPr>
        <w:rFonts w:eastAsia="Times New Roman"/>
        <w:color w:val="595959"/>
        <w:szCs w:val="20"/>
      </w:rPr>
      <w:t>217) 384-3776</w:t>
    </w:r>
    <w:r>
      <w:rPr>
        <w:rFonts w:eastAsia="Times New Roman"/>
        <w:color w:val="595959"/>
        <w:szCs w:val="20"/>
      </w:rPr>
      <w:tab/>
    </w:r>
    <w:r>
      <w:rPr>
        <w:rFonts w:eastAsia="Times New Roman"/>
        <w:color w:val="595959"/>
        <w:szCs w:val="20"/>
      </w:rPr>
      <w:tab/>
    </w:r>
    <w:r>
      <w:rPr>
        <w:rFonts w:eastAsia="Times New Roman"/>
        <w:color w:val="595959"/>
        <w:szCs w:val="20"/>
      </w:rPr>
      <w:tab/>
    </w:r>
    <w:r>
      <w:rPr>
        <w:rFonts w:eastAsia="Times New Roman"/>
        <w:color w:val="595959"/>
        <w:szCs w:val="20"/>
      </w:rPr>
      <w:tab/>
    </w:r>
    <w:r>
      <w:rPr>
        <w:rFonts w:eastAsia="Times New Roman"/>
        <w:color w:val="595959"/>
        <w:szCs w:val="20"/>
      </w:rPr>
      <w:tab/>
    </w:r>
    <w:r>
      <w:rPr>
        <w:rFonts w:eastAsia="Times New Roman"/>
        <w:color w:val="595959"/>
        <w:szCs w:val="20"/>
      </w:rPr>
      <w:tab/>
    </w:r>
    <w:r>
      <w:rPr>
        <w:rFonts w:eastAsia="Times New Roman"/>
        <w:color w:val="595959"/>
        <w:szCs w:val="20"/>
      </w:rPr>
      <w:tab/>
    </w:r>
    <w:r>
      <w:rPr>
        <w:rFonts w:eastAsia="Times New Roman"/>
        <w:color w:val="595959"/>
        <w:szCs w:val="20"/>
      </w:rPr>
      <w:tab/>
      <w:t>(217) 384-3896 Fax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774B" w14:textId="77777777" w:rsidR="00216EB1" w:rsidRDefault="00216EB1">
    <w:pPr>
      <w:pStyle w:val="Footer"/>
      <w:jc w:val="right"/>
    </w:pPr>
  </w:p>
  <w:p w14:paraId="36932E6C" w14:textId="77777777" w:rsidR="00216EB1" w:rsidRPr="00906FCD" w:rsidRDefault="00216EB1" w:rsidP="00A77CFA">
    <w:pPr>
      <w:pStyle w:val="Heading3"/>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BC88" w14:textId="23C99A7E" w:rsidR="00216EB1" w:rsidRPr="00931918" w:rsidRDefault="00931918" w:rsidP="004B07CE">
    <w:pPr>
      <w:spacing w:after="0" w:line="240" w:lineRule="auto"/>
      <w:ind w:right="720"/>
      <w:jc w:val="center"/>
    </w:pPr>
    <w:r w:rsidRPr="00E2175D">
      <w:rPr>
        <w:rFonts w:eastAsia="Times New Roman" w:cstheme="minorHAnsi"/>
        <w:bCs/>
        <w:i/>
        <w:sz w:val="18"/>
        <w:szCs w:val="18"/>
      </w:rPr>
      <w:t>All meetings are at Brookens Administrative Center – 1776 E Washington Street in Urbana – unless otherwise noted.  To enter Brookens after 4:30 p.m., enter at the north (rear) entrance located off Lierman Avenue. Champaign County will generally, upon request, provide appropriate aids and services leading to effective communication for qualified persons with disabilities.  Please contact Administrative Services, 217-384-3776, as soon as possible but no later than 48 hours before the scheduled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E13E" w14:textId="77777777" w:rsidR="00570F34" w:rsidRDefault="00570F34">
      <w:pPr>
        <w:spacing w:after="0" w:line="240" w:lineRule="auto"/>
      </w:pPr>
      <w:r>
        <w:separator/>
      </w:r>
    </w:p>
  </w:footnote>
  <w:footnote w:type="continuationSeparator" w:id="0">
    <w:p w14:paraId="5BC5013B" w14:textId="77777777" w:rsidR="00570F34" w:rsidRDefault="0057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AC25" w14:textId="77777777" w:rsidR="00216EB1" w:rsidRPr="00E01136" w:rsidRDefault="001A4F28" w:rsidP="00AF51AD">
    <w:pPr>
      <w:pStyle w:val="Heading1"/>
      <w:rPr>
        <w:sz w:val="20"/>
        <w:szCs w:val="20"/>
      </w:rPr>
    </w:pPr>
    <w:r w:rsidRPr="00E01136">
      <w:rPr>
        <w:sz w:val="20"/>
        <w:szCs w:val="20"/>
      </w:rPr>
      <w:t xml:space="preserve">CHAMPAIGN COUNTY BOARD </w:t>
    </w:r>
  </w:p>
  <w:p w14:paraId="10F9D598" w14:textId="77777777" w:rsidR="00216EB1" w:rsidRPr="00E01136" w:rsidRDefault="001A4F28" w:rsidP="00AF51AD">
    <w:pPr>
      <w:pStyle w:val="Heading1"/>
      <w:rPr>
        <w:sz w:val="20"/>
        <w:szCs w:val="20"/>
      </w:rPr>
    </w:pPr>
    <w:r w:rsidRPr="00E01136">
      <w:rPr>
        <w:sz w:val="20"/>
        <w:szCs w:val="20"/>
      </w:rPr>
      <w:t xml:space="preserve">ENVIRONMENT and LAND USE COMMITTEE (ELUC) </w:t>
    </w:r>
  </w:p>
  <w:p w14:paraId="5B83ED00" w14:textId="77777777" w:rsidR="00216EB1" w:rsidRPr="00E01136" w:rsidRDefault="001A4F28" w:rsidP="00AB79B1">
    <w:pPr>
      <w:pStyle w:val="Heading1"/>
      <w:rPr>
        <w:sz w:val="20"/>
        <w:szCs w:val="20"/>
      </w:rPr>
    </w:pPr>
    <w:r>
      <w:rPr>
        <w:sz w:val="20"/>
        <w:szCs w:val="20"/>
      </w:rPr>
      <w:t xml:space="preserve">January 10, </w:t>
    </w:r>
    <w:proofErr w:type="gramStart"/>
    <w:r>
      <w:rPr>
        <w:sz w:val="20"/>
        <w:szCs w:val="20"/>
      </w:rPr>
      <w:t>2019</w:t>
    </w:r>
    <w:proofErr w:type="gramEnd"/>
    <w:r w:rsidRPr="00E01136">
      <w:rPr>
        <w:sz w:val="20"/>
        <w:szCs w:val="20"/>
      </w:rPr>
      <w:t xml:space="preserve"> Agenda</w:t>
    </w:r>
  </w:p>
  <w:p w14:paraId="6F280F76" w14:textId="77777777" w:rsidR="00216EB1" w:rsidRPr="00E01136" w:rsidRDefault="001A4F28" w:rsidP="00AB79B1">
    <w:pPr>
      <w:pStyle w:val="Heading1"/>
      <w:rPr>
        <w:sz w:val="20"/>
        <w:szCs w:val="20"/>
      </w:rPr>
    </w:pPr>
    <w:r w:rsidRPr="00E01136">
      <w:rPr>
        <w:sz w:val="20"/>
        <w:szCs w:val="20"/>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F4EB" w14:textId="77777777" w:rsidR="00216EB1" w:rsidRPr="00000E8B" w:rsidRDefault="001A4F28" w:rsidP="00DF6F06">
    <w:pPr>
      <w:keepNext/>
      <w:keepLines/>
      <w:spacing w:after="0" w:line="240" w:lineRule="auto"/>
      <w:outlineLvl w:val="0"/>
      <w:rPr>
        <w:rFonts w:eastAsiaTheme="majorEastAsia" w:cstheme="majorBidi"/>
        <w:b/>
        <w:bCs/>
        <w:sz w:val="20"/>
        <w:szCs w:val="20"/>
      </w:rPr>
    </w:pPr>
    <w:r w:rsidRPr="00000E8B">
      <w:rPr>
        <w:rFonts w:eastAsiaTheme="majorEastAsia" w:cstheme="majorBidi"/>
        <w:b/>
        <w:bCs/>
        <w:sz w:val="20"/>
        <w:szCs w:val="20"/>
      </w:rPr>
      <w:t xml:space="preserve">CHAMPAIGN COUNTY BOARD </w:t>
    </w:r>
  </w:p>
  <w:p w14:paraId="5EC19F54" w14:textId="3D7BA554" w:rsidR="00216EB1" w:rsidRPr="00000E8B" w:rsidRDefault="00B12DB3" w:rsidP="00DF6F06">
    <w:pPr>
      <w:keepNext/>
      <w:keepLines/>
      <w:spacing w:after="0" w:line="240" w:lineRule="auto"/>
      <w:outlineLvl w:val="0"/>
      <w:rPr>
        <w:rFonts w:eastAsiaTheme="majorEastAsia" w:cstheme="majorBidi"/>
        <w:b/>
        <w:bCs/>
        <w:sz w:val="20"/>
        <w:szCs w:val="20"/>
      </w:rPr>
    </w:pPr>
    <w:r>
      <w:rPr>
        <w:rFonts w:eastAsiaTheme="majorEastAsia" w:cstheme="majorBidi"/>
        <w:b/>
        <w:bCs/>
        <w:sz w:val="20"/>
        <w:szCs w:val="20"/>
      </w:rPr>
      <w:t>BROADBAND TASK FORCE</w:t>
    </w:r>
    <w:r w:rsidR="00E2175D">
      <w:rPr>
        <w:rFonts w:eastAsiaTheme="majorEastAsia" w:cstheme="majorBidi"/>
        <w:b/>
        <w:bCs/>
        <w:sz w:val="20"/>
        <w:szCs w:val="20"/>
      </w:rPr>
      <w:t xml:space="preserve"> COMMITTEE </w:t>
    </w:r>
  </w:p>
  <w:p w14:paraId="37ADEA33" w14:textId="45246306" w:rsidR="00216EB1" w:rsidRPr="00C61EF1" w:rsidRDefault="000A0861" w:rsidP="009217B3">
    <w:pPr>
      <w:keepNext/>
      <w:keepLines/>
      <w:spacing w:after="0" w:line="240" w:lineRule="auto"/>
      <w:outlineLvl w:val="0"/>
      <w:rPr>
        <w:rFonts w:eastAsiaTheme="majorEastAsia" w:cstheme="majorBidi"/>
        <w:b/>
        <w:bCs/>
        <w:sz w:val="20"/>
        <w:szCs w:val="20"/>
      </w:rPr>
    </w:pPr>
    <w:r>
      <w:rPr>
        <w:rFonts w:eastAsiaTheme="majorEastAsia" w:cstheme="majorBidi"/>
        <w:b/>
        <w:bCs/>
        <w:sz w:val="20"/>
        <w:szCs w:val="20"/>
      </w:rPr>
      <w:t xml:space="preserve">September </w:t>
    </w:r>
    <w:r w:rsidR="00B12DB3">
      <w:rPr>
        <w:rFonts w:eastAsiaTheme="majorEastAsia" w:cstheme="majorBidi"/>
        <w:b/>
        <w:bCs/>
        <w:sz w:val="20"/>
        <w:szCs w:val="20"/>
      </w:rPr>
      <w:t>16</w:t>
    </w:r>
    <w:r w:rsidR="00D55657">
      <w:rPr>
        <w:rFonts w:eastAsiaTheme="majorEastAsia" w:cstheme="majorBidi"/>
        <w:b/>
        <w:bCs/>
        <w:sz w:val="20"/>
        <w:szCs w:val="20"/>
      </w:rPr>
      <w:t xml:space="preserve">, </w:t>
    </w:r>
    <w:proofErr w:type="gramStart"/>
    <w:r w:rsidR="00D55657">
      <w:rPr>
        <w:rFonts w:eastAsiaTheme="majorEastAsia" w:cstheme="majorBidi"/>
        <w:b/>
        <w:bCs/>
        <w:sz w:val="20"/>
        <w:szCs w:val="20"/>
      </w:rPr>
      <w:t>2021</w:t>
    </w:r>
    <w:proofErr w:type="gramEnd"/>
    <w:r w:rsidR="001A4F28" w:rsidRPr="00000E8B">
      <w:rPr>
        <w:rFonts w:eastAsiaTheme="majorEastAsia" w:cstheme="majorBidi"/>
        <w:b/>
        <w:bCs/>
        <w:sz w:val="20"/>
        <w:szCs w:val="20"/>
      </w:rPr>
      <w:t xml:space="preserve">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0C"/>
    <w:multiLevelType w:val="hybridMultilevel"/>
    <w:tmpl w:val="C444E4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20605A"/>
    <w:multiLevelType w:val="hybridMultilevel"/>
    <w:tmpl w:val="5E9E71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C2582"/>
    <w:multiLevelType w:val="hybridMultilevel"/>
    <w:tmpl w:val="9C0E2A7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DC0B83"/>
    <w:multiLevelType w:val="hybridMultilevel"/>
    <w:tmpl w:val="9C0E2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C67F0"/>
    <w:multiLevelType w:val="hybridMultilevel"/>
    <w:tmpl w:val="23AE27D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317C2D"/>
    <w:multiLevelType w:val="hybridMultilevel"/>
    <w:tmpl w:val="1638E5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397108">
    <w:abstractNumId w:val="5"/>
  </w:num>
  <w:num w:numId="2" w16cid:durableId="1575357538">
    <w:abstractNumId w:val="1"/>
  </w:num>
  <w:num w:numId="3" w16cid:durableId="998079250">
    <w:abstractNumId w:val="3"/>
  </w:num>
  <w:num w:numId="4" w16cid:durableId="737365018">
    <w:abstractNumId w:val="4"/>
  </w:num>
  <w:num w:numId="5" w16cid:durableId="348410798">
    <w:abstractNumId w:val="0"/>
  </w:num>
  <w:num w:numId="6" w16cid:durableId="81888487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28"/>
    <w:rsid w:val="00001271"/>
    <w:rsid w:val="000232E5"/>
    <w:rsid w:val="00042DB2"/>
    <w:rsid w:val="0006180B"/>
    <w:rsid w:val="000732D6"/>
    <w:rsid w:val="00083F64"/>
    <w:rsid w:val="000A0861"/>
    <w:rsid w:val="000A7E6D"/>
    <w:rsid w:val="000C063B"/>
    <w:rsid w:val="000D2DB8"/>
    <w:rsid w:val="000D2E0F"/>
    <w:rsid w:val="00113420"/>
    <w:rsid w:val="00115C36"/>
    <w:rsid w:val="00126D63"/>
    <w:rsid w:val="00151E20"/>
    <w:rsid w:val="00185DDE"/>
    <w:rsid w:val="001A4F28"/>
    <w:rsid w:val="001B1BA2"/>
    <w:rsid w:val="001D4B33"/>
    <w:rsid w:val="001D683D"/>
    <w:rsid w:val="00216EB1"/>
    <w:rsid w:val="002420B9"/>
    <w:rsid w:val="0024375B"/>
    <w:rsid w:val="00254134"/>
    <w:rsid w:val="002579D8"/>
    <w:rsid w:val="00262E4D"/>
    <w:rsid w:val="00265AD1"/>
    <w:rsid w:val="002A7E1B"/>
    <w:rsid w:val="002B6672"/>
    <w:rsid w:val="002B6F9E"/>
    <w:rsid w:val="002D09FA"/>
    <w:rsid w:val="00301349"/>
    <w:rsid w:val="003208E7"/>
    <w:rsid w:val="00333FAD"/>
    <w:rsid w:val="00376576"/>
    <w:rsid w:val="00383721"/>
    <w:rsid w:val="00387A23"/>
    <w:rsid w:val="00396AA6"/>
    <w:rsid w:val="003A3C79"/>
    <w:rsid w:val="003C1AAC"/>
    <w:rsid w:val="003E39A4"/>
    <w:rsid w:val="00400AF5"/>
    <w:rsid w:val="004268FC"/>
    <w:rsid w:val="004461B0"/>
    <w:rsid w:val="00446744"/>
    <w:rsid w:val="0045486B"/>
    <w:rsid w:val="004622AD"/>
    <w:rsid w:val="0046618B"/>
    <w:rsid w:val="004664D5"/>
    <w:rsid w:val="00482483"/>
    <w:rsid w:val="00482746"/>
    <w:rsid w:val="004837E2"/>
    <w:rsid w:val="004B07CE"/>
    <w:rsid w:val="004B79CE"/>
    <w:rsid w:val="004F163D"/>
    <w:rsid w:val="00530681"/>
    <w:rsid w:val="00561351"/>
    <w:rsid w:val="005620F6"/>
    <w:rsid w:val="00570F34"/>
    <w:rsid w:val="00572024"/>
    <w:rsid w:val="00597233"/>
    <w:rsid w:val="005A655A"/>
    <w:rsid w:val="005B098C"/>
    <w:rsid w:val="005B2F34"/>
    <w:rsid w:val="005B4AB7"/>
    <w:rsid w:val="005B5579"/>
    <w:rsid w:val="005F2A4E"/>
    <w:rsid w:val="005F6260"/>
    <w:rsid w:val="005F750B"/>
    <w:rsid w:val="006065AE"/>
    <w:rsid w:val="00621C57"/>
    <w:rsid w:val="006256BA"/>
    <w:rsid w:val="00655231"/>
    <w:rsid w:val="006676A2"/>
    <w:rsid w:val="0067034C"/>
    <w:rsid w:val="00672A27"/>
    <w:rsid w:val="00675DFA"/>
    <w:rsid w:val="00680D15"/>
    <w:rsid w:val="00697B39"/>
    <w:rsid w:val="006B49F8"/>
    <w:rsid w:val="006C0B58"/>
    <w:rsid w:val="006C447F"/>
    <w:rsid w:val="006D7216"/>
    <w:rsid w:val="007018C5"/>
    <w:rsid w:val="00701EED"/>
    <w:rsid w:val="0071179D"/>
    <w:rsid w:val="007318E9"/>
    <w:rsid w:val="007349F7"/>
    <w:rsid w:val="00743B07"/>
    <w:rsid w:val="00750CA9"/>
    <w:rsid w:val="00755FBE"/>
    <w:rsid w:val="00775F93"/>
    <w:rsid w:val="00784380"/>
    <w:rsid w:val="00787B3B"/>
    <w:rsid w:val="007904DB"/>
    <w:rsid w:val="007A63EC"/>
    <w:rsid w:val="007E0FA0"/>
    <w:rsid w:val="007E5C36"/>
    <w:rsid w:val="007E6C0D"/>
    <w:rsid w:val="007F4AC0"/>
    <w:rsid w:val="00812E8E"/>
    <w:rsid w:val="00845B1E"/>
    <w:rsid w:val="00865066"/>
    <w:rsid w:val="008C1663"/>
    <w:rsid w:val="008E4E46"/>
    <w:rsid w:val="008E6CEA"/>
    <w:rsid w:val="008F2992"/>
    <w:rsid w:val="008F3E0D"/>
    <w:rsid w:val="008F497A"/>
    <w:rsid w:val="00906819"/>
    <w:rsid w:val="009217B3"/>
    <w:rsid w:val="00931918"/>
    <w:rsid w:val="00936AD0"/>
    <w:rsid w:val="009466D3"/>
    <w:rsid w:val="00956BF7"/>
    <w:rsid w:val="00960911"/>
    <w:rsid w:val="00961773"/>
    <w:rsid w:val="009805F6"/>
    <w:rsid w:val="00997FAD"/>
    <w:rsid w:val="009A0E74"/>
    <w:rsid w:val="009A772C"/>
    <w:rsid w:val="009B1230"/>
    <w:rsid w:val="009C16EA"/>
    <w:rsid w:val="009F76ED"/>
    <w:rsid w:val="00A22FDB"/>
    <w:rsid w:val="00A4307E"/>
    <w:rsid w:val="00A44110"/>
    <w:rsid w:val="00A45146"/>
    <w:rsid w:val="00A61AA8"/>
    <w:rsid w:val="00A640DB"/>
    <w:rsid w:val="00A770F3"/>
    <w:rsid w:val="00A9102B"/>
    <w:rsid w:val="00A9322C"/>
    <w:rsid w:val="00AB14BF"/>
    <w:rsid w:val="00AD7D4A"/>
    <w:rsid w:val="00AE5A78"/>
    <w:rsid w:val="00AF2DB7"/>
    <w:rsid w:val="00B12DB3"/>
    <w:rsid w:val="00B66127"/>
    <w:rsid w:val="00B75B50"/>
    <w:rsid w:val="00B917AA"/>
    <w:rsid w:val="00BA72EE"/>
    <w:rsid w:val="00BE664F"/>
    <w:rsid w:val="00BF2385"/>
    <w:rsid w:val="00C0173F"/>
    <w:rsid w:val="00C1490E"/>
    <w:rsid w:val="00C52D6A"/>
    <w:rsid w:val="00C61EF1"/>
    <w:rsid w:val="00C87392"/>
    <w:rsid w:val="00C9323B"/>
    <w:rsid w:val="00CB1882"/>
    <w:rsid w:val="00CE3834"/>
    <w:rsid w:val="00CE5329"/>
    <w:rsid w:val="00CF7E1A"/>
    <w:rsid w:val="00D02F18"/>
    <w:rsid w:val="00D1654F"/>
    <w:rsid w:val="00D27021"/>
    <w:rsid w:val="00D327D8"/>
    <w:rsid w:val="00D45B6B"/>
    <w:rsid w:val="00D55657"/>
    <w:rsid w:val="00D73380"/>
    <w:rsid w:val="00D8051E"/>
    <w:rsid w:val="00DA3194"/>
    <w:rsid w:val="00DA323B"/>
    <w:rsid w:val="00DC184C"/>
    <w:rsid w:val="00DC396D"/>
    <w:rsid w:val="00DC467F"/>
    <w:rsid w:val="00DD08B9"/>
    <w:rsid w:val="00E056B7"/>
    <w:rsid w:val="00E17AF9"/>
    <w:rsid w:val="00E2175D"/>
    <w:rsid w:val="00E24F55"/>
    <w:rsid w:val="00E3771A"/>
    <w:rsid w:val="00E57CCE"/>
    <w:rsid w:val="00E65515"/>
    <w:rsid w:val="00E70AC7"/>
    <w:rsid w:val="00E961FE"/>
    <w:rsid w:val="00EA0EA0"/>
    <w:rsid w:val="00EB4EF0"/>
    <w:rsid w:val="00EC1687"/>
    <w:rsid w:val="00EC4410"/>
    <w:rsid w:val="00EC6D4A"/>
    <w:rsid w:val="00EE0B31"/>
    <w:rsid w:val="00EE31F8"/>
    <w:rsid w:val="00EE4317"/>
    <w:rsid w:val="00EF34B6"/>
    <w:rsid w:val="00F000A5"/>
    <w:rsid w:val="00F02568"/>
    <w:rsid w:val="00F46E4F"/>
    <w:rsid w:val="00F534A2"/>
    <w:rsid w:val="00F54985"/>
    <w:rsid w:val="00F63F02"/>
    <w:rsid w:val="00F82200"/>
    <w:rsid w:val="00F8721D"/>
    <w:rsid w:val="00FA3D2B"/>
    <w:rsid w:val="00FB70B9"/>
    <w:rsid w:val="00FB7769"/>
    <w:rsid w:val="00FF4C94"/>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20F3671"/>
  <w15:chartTrackingRefBased/>
  <w15:docId w15:val="{903793EC-EA9C-4422-BE50-FA0D9F4A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F28"/>
    <w:pPr>
      <w:spacing w:after="200" w:line="276" w:lineRule="auto"/>
    </w:pPr>
  </w:style>
  <w:style w:type="paragraph" w:styleId="Heading1">
    <w:name w:val="heading 1"/>
    <w:aliases w:val="Agen. Title"/>
    <w:basedOn w:val="Normal"/>
    <w:next w:val="Normal"/>
    <w:link w:val="Heading1Char"/>
    <w:uiPriority w:val="9"/>
    <w:qFormat/>
    <w:rsid w:val="001A4F28"/>
    <w:pPr>
      <w:keepNext/>
      <w:keepLines/>
      <w:spacing w:after="0" w:line="240" w:lineRule="auto"/>
      <w:outlineLvl w:val="0"/>
    </w:pPr>
    <w:rPr>
      <w:rFonts w:eastAsiaTheme="majorEastAsia" w:cstheme="majorBidi"/>
      <w:b/>
      <w:bCs/>
      <w:sz w:val="24"/>
      <w:szCs w:val="28"/>
    </w:rPr>
  </w:style>
  <w:style w:type="paragraph" w:styleId="Heading2">
    <w:name w:val="heading 2"/>
    <w:aliases w:val="Agen. Header 2"/>
    <w:basedOn w:val="Normal"/>
    <w:next w:val="Normal"/>
    <w:link w:val="Heading2Char"/>
    <w:uiPriority w:val="9"/>
    <w:unhideWhenUsed/>
    <w:qFormat/>
    <w:rsid w:val="001A4F28"/>
    <w:pPr>
      <w:keepNext/>
      <w:keepLines/>
      <w:spacing w:after="0" w:line="240" w:lineRule="auto"/>
      <w:outlineLvl w:val="1"/>
    </w:pPr>
    <w:rPr>
      <w:rFonts w:eastAsiaTheme="majorEastAsia" w:cstheme="majorBidi"/>
      <w:b/>
      <w:bCs/>
      <w:sz w:val="20"/>
      <w:szCs w:val="26"/>
    </w:rPr>
  </w:style>
  <w:style w:type="paragraph" w:styleId="Heading3">
    <w:name w:val="heading 3"/>
    <w:aliases w:val="Agen Heading 3"/>
    <w:basedOn w:val="Normal"/>
    <w:next w:val="Normal"/>
    <w:link w:val="Heading3Char"/>
    <w:uiPriority w:val="9"/>
    <w:unhideWhenUsed/>
    <w:qFormat/>
    <w:rsid w:val="001A4F28"/>
    <w:pPr>
      <w:keepNext/>
      <w:keepLines/>
      <w:spacing w:after="0" w:line="240" w:lineRule="auto"/>
      <w:outlineLvl w:val="2"/>
    </w:pPr>
    <w:rPr>
      <w:rFonts w:eastAsiaTheme="majorEastAsia" w:cstheme="majorBidi"/>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gen. Title Char"/>
    <w:basedOn w:val="DefaultParagraphFont"/>
    <w:link w:val="Heading1"/>
    <w:uiPriority w:val="9"/>
    <w:rsid w:val="001A4F28"/>
    <w:rPr>
      <w:rFonts w:eastAsiaTheme="majorEastAsia" w:cstheme="majorBidi"/>
      <w:b/>
      <w:bCs/>
      <w:sz w:val="24"/>
      <w:szCs w:val="28"/>
    </w:rPr>
  </w:style>
  <w:style w:type="character" w:customStyle="1" w:styleId="Heading2Char">
    <w:name w:val="Heading 2 Char"/>
    <w:aliases w:val="Agen. Header 2 Char"/>
    <w:basedOn w:val="DefaultParagraphFont"/>
    <w:link w:val="Heading2"/>
    <w:uiPriority w:val="9"/>
    <w:rsid w:val="001A4F28"/>
    <w:rPr>
      <w:rFonts w:eastAsiaTheme="majorEastAsia" w:cstheme="majorBidi"/>
      <w:b/>
      <w:bCs/>
      <w:sz w:val="20"/>
      <w:szCs w:val="26"/>
    </w:rPr>
  </w:style>
  <w:style w:type="character" w:customStyle="1" w:styleId="Heading3Char">
    <w:name w:val="Heading 3 Char"/>
    <w:aliases w:val="Agen Heading 3 Char"/>
    <w:basedOn w:val="DefaultParagraphFont"/>
    <w:link w:val="Heading3"/>
    <w:uiPriority w:val="9"/>
    <w:rsid w:val="001A4F28"/>
    <w:rPr>
      <w:rFonts w:eastAsiaTheme="majorEastAsia" w:cstheme="majorBidi"/>
      <w:bCs/>
      <w:sz w:val="20"/>
    </w:rPr>
  </w:style>
  <w:style w:type="paragraph" w:styleId="Header">
    <w:name w:val="header"/>
    <w:basedOn w:val="Normal"/>
    <w:link w:val="HeaderChar"/>
    <w:uiPriority w:val="99"/>
    <w:unhideWhenUsed/>
    <w:rsid w:val="001A4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F28"/>
  </w:style>
  <w:style w:type="paragraph" w:styleId="ListParagraph">
    <w:name w:val="List Paragraph"/>
    <w:basedOn w:val="Normal"/>
    <w:uiPriority w:val="34"/>
    <w:qFormat/>
    <w:rsid w:val="001A4F28"/>
    <w:pPr>
      <w:ind w:left="720"/>
      <w:contextualSpacing/>
    </w:pPr>
  </w:style>
  <w:style w:type="paragraph" w:customStyle="1" w:styleId="Default">
    <w:name w:val="Default"/>
    <w:basedOn w:val="Normal"/>
    <w:rsid w:val="001A4F28"/>
    <w:pPr>
      <w:autoSpaceDE w:val="0"/>
      <w:autoSpaceDN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1A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F28"/>
  </w:style>
  <w:style w:type="paragraph" w:styleId="BalloonText">
    <w:name w:val="Balloon Text"/>
    <w:basedOn w:val="Normal"/>
    <w:link w:val="BalloonTextChar"/>
    <w:uiPriority w:val="99"/>
    <w:semiHidden/>
    <w:unhideWhenUsed/>
    <w:rsid w:val="000C0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3B"/>
    <w:rPr>
      <w:rFonts w:ascii="Segoe UI" w:hAnsi="Segoe UI" w:cs="Segoe UI"/>
      <w:sz w:val="18"/>
      <w:szCs w:val="18"/>
    </w:rPr>
  </w:style>
  <w:style w:type="character" w:styleId="Hyperlink">
    <w:name w:val="Hyperlink"/>
    <w:basedOn w:val="DefaultParagraphFont"/>
    <w:uiPriority w:val="99"/>
    <w:unhideWhenUsed/>
    <w:rsid w:val="00C87392"/>
    <w:rPr>
      <w:color w:val="0563C1" w:themeColor="hyperlink"/>
      <w:u w:val="single"/>
    </w:rPr>
  </w:style>
  <w:style w:type="character" w:styleId="UnresolvedMention">
    <w:name w:val="Unresolved Mention"/>
    <w:basedOn w:val="DefaultParagraphFont"/>
    <w:uiPriority w:val="99"/>
    <w:semiHidden/>
    <w:unhideWhenUsed/>
    <w:rsid w:val="00C87392"/>
    <w:rPr>
      <w:color w:val="605E5C"/>
      <w:shd w:val="clear" w:color="auto" w:fill="E1DFDD"/>
    </w:rPr>
  </w:style>
  <w:style w:type="character" w:styleId="FollowedHyperlink">
    <w:name w:val="FollowedHyperlink"/>
    <w:basedOn w:val="DefaultParagraphFont"/>
    <w:uiPriority w:val="99"/>
    <w:semiHidden/>
    <w:unhideWhenUsed/>
    <w:rsid w:val="00C873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2111">
      <w:bodyDiv w:val="1"/>
      <w:marLeft w:val="0"/>
      <w:marRight w:val="0"/>
      <w:marTop w:val="0"/>
      <w:marBottom w:val="0"/>
      <w:divBdr>
        <w:top w:val="none" w:sz="0" w:space="0" w:color="auto"/>
        <w:left w:val="none" w:sz="0" w:space="0" w:color="auto"/>
        <w:bottom w:val="none" w:sz="0" w:space="0" w:color="auto"/>
        <w:right w:val="none" w:sz="0" w:space="0" w:color="auto"/>
      </w:divBdr>
    </w:div>
    <w:div w:id="1365397914">
      <w:bodyDiv w:val="1"/>
      <w:marLeft w:val="0"/>
      <w:marRight w:val="0"/>
      <w:marTop w:val="0"/>
      <w:marBottom w:val="0"/>
      <w:divBdr>
        <w:top w:val="none" w:sz="0" w:space="0" w:color="auto"/>
        <w:left w:val="none" w:sz="0" w:space="0" w:color="auto"/>
        <w:bottom w:val="none" w:sz="0" w:space="0" w:color="auto"/>
        <w:right w:val="none" w:sz="0" w:space="0" w:color="auto"/>
      </w:divBdr>
    </w:div>
    <w:div w:id="16731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A. Kincheloe</dc:creator>
  <cp:keywords/>
  <dc:description/>
  <cp:lastModifiedBy>Megan R. Robison</cp:lastModifiedBy>
  <cp:revision>2</cp:revision>
  <cp:lastPrinted>2021-09-10T14:51:00Z</cp:lastPrinted>
  <dcterms:created xsi:type="dcterms:W3CDTF">2025-02-21T18:05:00Z</dcterms:created>
  <dcterms:modified xsi:type="dcterms:W3CDTF">2025-02-21T18:05:00Z</dcterms:modified>
</cp:coreProperties>
</file>